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17" w:rsidRDefault="00C665C7">
      <w:pPr>
        <w:spacing w:after="0" w:line="100" w:lineRule="atLeast"/>
        <w:ind w:left="142" w:hanging="56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OGŁOSZENIA PARAFIALNE</w:t>
      </w:r>
    </w:p>
    <w:p w:rsidR="00F15617" w:rsidRDefault="00C665C7">
      <w:pPr>
        <w:spacing w:after="0" w:line="100" w:lineRule="atLeast"/>
        <w:ind w:left="142" w:hanging="568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XXVIII Niedziela Zwykła</w:t>
      </w:r>
    </w:p>
    <w:p w:rsidR="00F15617" w:rsidRDefault="00C665C7">
      <w:pPr>
        <w:spacing w:after="0" w:line="100" w:lineRule="atLeast"/>
        <w:ind w:left="142" w:hanging="568"/>
        <w:jc w:val="center"/>
      </w:pPr>
      <w:r>
        <w:rPr>
          <w:rFonts w:ascii="Cambria" w:hAnsi="Cambria"/>
          <w:b/>
          <w:sz w:val="36"/>
        </w:rPr>
        <w:t>11 października 2015</w:t>
      </w:r>
    </w:p>
    <w:p w:rsidR="00F15617" w:rsidRDefault="00F15617">
      <w:pPr>
        <w:spacing w:after="0" w:line="100" w:lineRule="atLeast"/>
        <w:ind w:left="142" w:hanging="568"/>
        <w:jc w:val="center"/>
      </w:pP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Dzisiaj rozpoczynamy Tydzień Papieski. Przed kościołem można nabyć „kremówki papieskie” w cenie 2,5zł. Kremówki rozprowadza młodzież, dochód przeznaczony będzie na wyjazd na Światowe Dni Młodzieży.</w:t>
      </w: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Zbiórka na fundusz Dzieło Nowego Tysiąclecia, czyli stypendia dla ubogiej i zdolnej młodzieży będzie zbierana w naszej parafii w przyszłą niedzielę. Ofiary zbierał będzie Zespół Charytatywny.</w:t>
      </w: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Zebranie rodziców dzieci z klas czwartych szkoły podstawowej po Mszy o godz. 10:30 w salce parafialnej.</w:t>
      </w: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W poniedziałek spotkanie kandydatów do bierzmowania z klas drugich gimnazjum o godz. 18:00 w salce parafialnej.</w:t>
      </w: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We wtorek 13 października Nabożeństwo Fatimskie w Bogucinie. Rozpocznie się modlitwą różańcową o godz. 18:30, o godz. 19:00 Msza Święta i po Mszy Świętej procesja z figurą Matki Bożej.</w:t>
      </w: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Nabożeństwa Różańcowe codziennie: dla dzieci o godz. 16:30, dla starszych  po wieczornej Mszy Świętej. W Bogucinie o godz. 18:30.</w:t>
      </w:r>
    </w:p>
    <w:p w:rsidR="00CF07C4" w:rsidRDefault="00C665C7" w:rsidP="00CF07C4">
      <w:pPr>
        <w:pStyle w:val="Akapitzlist1"/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Osoby pracujące do późnych godzin wieczornych, studentów i młodzież zapraszamy na nabożeństwo różańcowe tzw. „Różaniec dla zapracowanych” w każdą środę o godz. 20:15.</w:t>
      </w: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Zachęcamy dzieci do włączenia się w akcję „mój różaniec”. Akcja polega na wykonaniu różańca np. z kasztanów czy żołędzi. Różańce przynosimy do przyszłego piątku do ks. Andrzeja.</w:t>
      </w: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W środę Nowenna do Matki Bożej Nieustającej Pomocy o godz. 17:30.</w:t>
      </w: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W środę Msza Święta o godzinie 17:30 w intencji pielgrzymów do Częstochowy. Po Mszy Świętej spotkanie w salce parafialnej.</w:t>
      </w: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W czwartek zebranie Zespołu Charytatywnego po Mszy Świętej wieczornej w salce parafialnej.</w:t>
      </w: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W przyszłą niedzielę jubileusze małżeńskie. Na Mszę Świętą o godz. 12:00 zapraszamy małżonków, którzy obchodzą w tym roku 1, 5, 10, 15, 20, 25, 30, 35, 40, 45, 50 i 55 rocznicę ślubu. Podczas Mszy Świętej odnowienie przyrzeczeń małżeńskich.</w:t>
      </w: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W przyszłą niedzielę obchodzimy Europejski Dzień Walki z Handlem Ludźmi. W tym dniu podczas Mszy Św. o godz. 9:00 i 18:00 będziemy modlić się za ludzi dotkniętych tym problemem. Z tej okazji będzie przygotowana wystawa dotycząca Handlu Ludźmi. Zachęcamy do modlitwy i obejrzenia.</w:t>
      </w: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lastRenderedPageBreak/>
        <w:t>Serdecznie dziękujemy osobom zaangażowanym w przygotowanie odpustu w Bogucinie: panu organiście, ministrantom, pocztom sztandarowym, panom z zakrystii oraz wszystkim wiernym.</w:t>
      </w: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 xml:space="preserve">Spotkanie Dzieci Maryi w Bogucinie w środę o godz. 18:00, na Głównej w piątek o godz. 17:00 a spotkanie Młodzieży </w:t>
      </w:r>
      <w:proofErr w:type="spellStart"/>
      <w:r>
        <w:rPr>
          <w:rFonts w:ascii="Cambria" w:hAnsi="Cambria"/>
          <w:sz w:val="27"/>
        </w:rPr>
        <w:t>Wincentyńskiej</w:t>
      </w:r>
      <w:proofErr w:type="spellEnd"/>
      <w:r>
        <w:rPr>
          <w:rFonts w:ascii="Cambria" w:hAnsi="Cambria"/>
          <w:sz w:val="27"/>
        </w:rPr>
        <w:t xml:space="preserve"> w piątek o godz. 18:30.</w:t>
      </w:r>
    </w:p>
    <w:p w:rsidR="00F15617" w:rsidRDefault="00C665C7" w:rsidP="00CF07C4">
      <w:pPr>
        <w:pStyle w:val="Akapitzlist1"/>
        <w:numPr>
          <w:ilvl w:val="0"/>
          <w:numId w:val="1"/>
        </w:numPr>
        <w:spacing w:after="0"/>
        <w:ind w:left="0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 xml:space="preserve">Zachęcamy do kupna kolejnego numeru „Biuletynu Parafialnego”, w którym </w:t>
      </w:r>
      <w:bookmarkStart w:id="0" w:name="_GoBack"/>
      <w:bookmarkEnd w:id="0"/>
      <w:r>
        <w:rPr>
          <w:rFonts w:ascii="Cambria" w:hAnsi="Cambria"/>
          <w:sz w:val="27"/>
        </w:rPr>
        <w:t>zawarta jest niedzielna Ewangelia, rozważania, ogłoszenia parafialne oraz intencje</w:t>
      </w:r>
      <w:r w:rsidR="00CF07C4">
        <w:rPr>
          <w:rFonts w:ascii="Cambria" w:hAnsi="Cambria"/>
          <w:sz w:val="27"/>
        </w:rPr>
        <w:t>. Rozprowadzać go będzie KSM.</w:t>
      </w:r>
    </w:p>
    <w:p w:rsidR="00F15617" w:rsidRDefault="00F15617">
      <w:pPr>
        <w:spacing w:after="0"/>
        <w:ind w:left="142"/>
        <w:jc w:val="both"/>
        <w:rPr>
          <w:rFonts w:ascii="Cambria" w:hAnsi="Cambria"/>
          <w:sz w:val="27"/>
        </w:rPr>
      </w:pPr>
    </w:p>
    <w:p w:rsidR="00F15617" w:rsidRDefault="00C665C7">
      <w:pPr>
        <w:spacing w:after="0"/>
        <w:ind w:left="142"/>
        <w:jc w:val="both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Do wieczności Pan Bóg powołał:</w:t>
      </w:r>
    </w:p>
    <w:p w:rsidR="00C665C7" w:rsidRDefault="00C665C7">
      <w:pPr>
        <w:spacing w:after="0"/>
        <w:ind w:left="142"/>
        <w:jc w:val="both"/>
      </w:pPr>
      <w:r>
        <w:rPr>
          <w:rFonts w:ascii="Cambria" w:hAnsi="Cambria"/>
          <w:sz w:val="27"/>
        </w:rPr>
        <w:t xml:space="preserve">+ Jerzego Jezierskiego, lat 84, zamieszkałego przy ul. </w:t>
      </w:r>
      <w:proofErr w:type="spellStart"/>
      <w:r>
        <w:rPr>
          <w:rFonts w:ascii="Cambria" w:hAnsi="Cambria"/>
          <w:sz w:val="27"/>
        </w:rPr>
        <w:t>Nadolnik</w:t>
      </w:r>
      <w:proofErr w:type="spellEnd"/>
      <w:r>
        <w:rPr>
          <w:rFonts w:ascii="Cambria" w:hAnsi="Cambria"/>
          <w:sz w:val="27"/>
        </w:rPr>
        <w:t xml:space="preserve"> 17A/4. Msza Święta pogrzebowa w środę o godz. 11:00 w kościele św. Antoniego Padewskiego na Starołęce. Pogrzeb po Mszy Świętej. </w:t>
      </w:r>
    </w:p>
    <w:sectPr w:rsidR="00C665C7">
      <w:footnotePr>
        <w:pos w:val="beneathText"/>
      </w:footnotePr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3647"/>
    <w:multiLevelType w:val="singleLevel"/>
    <w:tmpl w:val="C0BEA984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</w:abstractNum>
  <w:abstractNum w:abstractNumId="1">
    <w:nsid w:val="568B4AFC"/>
    <w:multiLevelType w:val="singleLevel"/>
    <w:tmpl w:val="C0BEA984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5C"/>
    <w:rsid w:val="003A69E9"/>
    <w:rsid w:val="00C665C7"/>
    <w:rsid w:val="00CF07C4"/>
    <w:rsid w:val="00F15617"/>
    <w:rsid w:val="00F1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?cowego Znak"/>
    <w:basedOn w:val="Domylnaczcionkaakapitu1"/>
    <w:rPr>
      <w:sz w:val="20"/>
    </w:rPr>
  </w:style>
  <w:style w:type="character" w:customStyle="1" w:styleId="Odwoanieprzypisukocowego1">
    <w:name w:val="Odwołanie przypisu końcowego1"/>
    <w:basedOn w:val="Domylnaczcionkaakapitu1"/>
    <w:rPr>
      <w:vertAlign w:val="superscript"/>
    </w:rPr>
  </w:style>
  <w:style w:type="character" w:customStyle="1" w:styleId="ListLabel1">
    <w:name w:val="ListLabel 1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?cowego Znak"/>
    <w:basedOn w:val="Domylnaczcionkaakapitu1"/>
    <w:rPr>
      <w:sz w:val="20"/>
    </w:rPr>
  </w:style>
  <w:style w:type="character" w:customStyle="1" w:styleId="Odwoanieprzypisukocowego1">
    <w:name w:val="Odwołanie przypisu końcowego1"/>
    <w:basedOn w:val="Domylnaczcionkaakapitu1"/>
    <w:rPr>
      <w:vertAlign w:val="superscript"/>
    </w:rPr>
  </w:style>
  <w:style w:type="character" w:customStyle="1" w:styleId="ListLabel1">
    <w:name w:val="ListLabel 1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3</cp:revision>
  <cp:lastPrinted>2014-10-11T12:14:00Z</cp:lastPrinted>
  <dcterms:created xsi:type="dcterms:W3CDTF">2015-10-13T18:03:00Z</dcterms:created>
  <dcterms:modified xsi:type="dcterms:W3CDTF">2015-10-13T18:16:00Z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